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E2" w:rsidRPr="00DE4CDB" w:rsidRDefault="002006E2" w:rsidP="002006E2">
      <w:pPr>
        <w:spacing w:after="0" w:line="240" w:lineRule="auto"/>
        <w:rPr>
          <w:rFonts w:cstheme="minorHAnsi"/>
          <w:b/>
          <w:sz w:val="20"/>
          <w:szCs w:val="20"/>
        </w:rPr>
      </w:pPr>
    </w:p>
    <w:p w:rsidR="00894BA7" w:rsidRDefault="00CC6D60" w:rsidP="002006E2">
      <w:pPr>
        <w:pStyle w:val="Paragraphedeliste"/>
        <w:numPr>
          <w:ilvl w:val="0"/>
          <w:numId w:val="1"/>
        </w:numPr>
        <w:spacing w:after="0" w:line="240" w:lineRule="auto"/>
        <w:rPr>
          <w:rFonts w:cstheme="minorHAnsi"/>
          <w:b/>
          <w:sz w:val="20"/>
          <w:szCs w:val="20"/>
        </w:rPr>
      </w:pPr>
      <w:r w:rsidRPr="00DE4CDB">
        <w:rPr>
          <w:rFonts w:cstheme="minorHAnsi"/>
          <w:b/>
          <w:sz w:val="20"/>
          <w:szCs w:val="20"/>
        </w:rPr>
        <w:t>Q</w:t>
      </w:r>
      <w:r w:rsidR="00894BA7">
        <w:rPr>
          <w:rFonts w:cstheme="minorHAnsi"/>
          <w:b/>
          <w:sz w:val="20"/>
          <w:szCs w:val="20"/>
        </w:rPr>
        <w:t>UOI</w:t>
      </w:r>
      <w:r w:rsidRPr="00DE4CDB">
        <w:rPr>
          <w:rFonts w:cstheme="minorHAnsi"/>
          <w:b/>
          <w:sz w:val="20"/>
          <w:szCs w:val="20"/>
        </w:rPr>
        <w:t xml:space="preserve">? </w:t>
      </w:r>
    </w:p>
    <w:p w:rsidR="00E64286" w:rsidRPr="00DE4CDB" w:rsidRDefault="00D47D8D" w:rsidP="00894BA7">
      <w:pPr>
        <w:pStyle w:val="Paragraphedeliste"/>
        <w:spacing w:after="0" w:line="240" w:lineRule="auto"/>
        <w:rPr>
          <w:rFonts w:cstheme="minorHAnsi"/>
          <w:b/>
          <w:sz w:val="20"/>
          <w:szCs w:val="20"/>
        </w:rPr>
      </w:pPr>
      <w:r w:rsidRPr="00DE4CDB">
        <w:rPr>
          <w:rFonts w:cstheme="minorHAnsi"/>
          <w:b/>
          <w:sz w:val="20"/>
          <w:szCs w:val="20"/>
        </w:rPr>
        <w:t>Nom de la pratique</w:t>
      </w:r>
      <w:r w:rsidR="00CC6D60" w:rsidRPr="00DE4CDB">
        <w:rPr>
          <w:rFonts w:cstheme="minorHAnsi"/>
          <w:b/>
          <w:sz w:val="20"/>
          <w:szCs w:val="20"/>
        </w:rPr>
        <w:t xml:space="preserve"> ou de l’outil</w:t>
      </w:r>
      <w:r w:rsidR="00417522">
        <w:rPr>
          <w:rFonts w:cstheme="minorHAnsi"/>
          <w:b/>
          <w:sz w:val="20"/>
          <w:szCs w:val="20"/>
        </w:rPr>
        <w:t>/Modalité(s) d’enseignement</w:t>
      </w:r>
    </w:p>
    <w:p w:rsidR="002006E2" w:rsidRPr="00DE4CDB" w:rsidRDefault="002006E2" w:rsidP="002006E2">
      <w:pPr>
        <w:pStyle w:val="Paragraphedeliste"/>
        <w:spacing w:after="0" w:line="240" w:lineRule="auto"/>
        <w:rPr>
          <w:rFonts w:cstheme="minorHAnsi"/>
          <w:b/>
          <w:sz w:val="20"/>
          <w:szCs w:val="20"/>
        </w:rPr>
      </w:pPr>
    </w:p>
    <w:p w:rsidR="00417522" w:rsidRDefault="00417522" w:rsidP="002006E2">
      <w:pPr>
        <w:spacing w:after="0" w:line="240" w:lineRule="auto"/>
        <w:rPr>
          <w:rFonts w:cstheme="minorHAnsi"/>
          <w:sz w:val="20"/>
          <w:szCs w:val="20"/>
        </w:rPr>
      </w:pPr>
      <w:r>
        <w:rPr>
          <w:rFonts w:cstheme="minorHAnsi"/>
          <w:sz w:val="20"/>
          <w:szCs w:val="20"/>
        </w:rPr>
        <w:t>Le blogue/</w:t>
      </w:r>
    </w:p>
    <w:p w:rsidR="002006E2" w:rsidRPr="00DE4CDB" w:rsidRDefault="00417522" w:rsidP="002006E2">
      <w:pPr>
        <w:spacing w:after="0" w:line="240" w:lineRule="auto"/>
        <w:rPr>
          <w:rFonts w:cstheme="minorHAnsi"/>
          <w:sz w:val="20"/>
          <w:szCs w:val="20"/>
        </w:rPr>
      </w:pPr>
      <w:r>
        <w:rPr>
          <w:rFonts w:cstheme="minorHAnsi"/>
          <w:sz w:val="20"/>
          <w:szCs w:val="20"/>
        </w:rPr>
        <w:t>Encadrement et évaluation des cours</w:t>
      </w:r>
    </w:p>
    <w:p w:rsidR="00D47D8D" w:rsidRPr="00DE4CDB" w:rsidRDefault="00D47D8D" w:rsidP="002006E2">
      <w:pPr>
        <w:spacing w:after="0" w:line="240" w:lineRule="auto"/>
        <w:rPr>
          <w:rFonts w:cstheme="minorHAnsi"/>
          <w:b/>
          <w:sz w:val="20"/>
          <w:szCs w:val="20"/>
        </w:rPr>
      </w:pPr>
    </w:p>
    <w:p w:rsidR="00894BA7" w:rsidRDefault="00CC6D60" w:rsidP="002006E2">
      <w:pPr>
        <w:pStyle w:val="Paragraphedeliste"/>
        <w:numPr>
          <w:ilvl w:val="0"/>
          <w:numId w:val="1"/>
        </w:numPr>
        <w:spacing w:after="0" w:line="240" w:lineRule="auto"/>
        <w:rPr>
          <w:rFonts w:cstheme="minorHAnsi"/>
          <w:b/>
          <w:sz w:val="20"/>
          <w:szCs w:val="20"/>
        </w:rPr>
      </w:pPr>
      <w:r w:rsidRPr="00DE4CDB">
        <w:rPr>
          <w:rFonts w:cstheme="minorHAnsi"/>
          <w:b/>
          <w:sz w:val="20"/>
          <w:szCs w:val="20"/>
        </w:rPr>
        <w:t>P</w:t>
      </w:r>
      <w:r w:rsidR="00894BA7">
        <w:rPr>
          <w:rFonts w:cstheme="minorHAnsi"/>
          <w:b/>
          <w:sz w:val="20"/>
          <w:szCs w:val="20"/>
        </w:rPr>
        <w:t>OURQUOI</w:t>
      </w:r>
      <w:r w:rsidRPr="00DE4CDB">
        <w:rPr>
          <w:rFonts w:cstheme="minorHAnsi"/>
          <w:b/>
          <w:sz w:val="20"/>
          <w:szCs w:val="20"/>
        </w:rPr>
        <w:t xml:space="preserve">? </w:t>
      </w:r>
    </w:p>
    <w:p w:rsidR="00E64286" w:rsidRPr="00DE4CDB" w:rsidRDefault="00CC6D60" w:rsidP="00894BA7">
      <w:pPr>
        <w:pStyle w:val="Paragraphedeliste"/>
        <w:spacing w:after="0" w:line="240" w:lineRule="auto"/>
        <w:rPr>
          <w:rFonts w:cstheme="minorHAnsi"/>
          <w:b/>
          <w:sz w:val="20"/>
          <w:szCs w:val="20"/>
        </w:rPr>
      </w:pPr>
      <w:r w:rsidRPr="00DE4CDB">
        <w:rPr>
          <w:rFonts w:cstheme="minorHAnsi"/>
          <w:b/>
          <w:sz w:val="20"/>
          <w:szCs w:val="20"/>
        </w:rPr>
        <w:t>Objectif de la pratique ou de l’outil</w:t>
      </w:r>
      <w:r w:rsidR="00E64286" w:rsidRPr="00DE4CDB">
        <w:rPr>
          <w:rFonts w:cstheme="minorHAnsi"/>
          <w:b/>
          <w:sz w:val="20"/>
          <w:szCs w:val="20"/>
        </w:rPr>
        <w:t xml:space="preserve"> </w:t>
      </w:r>
    </w:p>
    <w:p w:rsidR="002006E2" w:rsidRPr="00DE4CDB" w:rsidRDefault="002006E2" w:rsidP="002006E2">
      <w:pPr>
        <w:pStyle w:val="Paragraphedeliste"/>
        <w:spacing w:after="0" w:line="240" w:lineRule="auto"/>
        <w:rPr>
          <w:rFonts w:cstheme="minorHAnsi"/>
          <w:b/>
          <w:sz w:val="20"/>
          <w:szCs w:val="20"/>
        </w:rPr>
      </w:pPr>
    </w:p>
    <w:p w:rsidR="00DE4CDB" w:rsidRPr="00DE4CDB" w:rsidRDefault="00DE4CDB" w:rsidP="00DE4CDB">
      <w:pPr>
        <w:spacing w:after="0" w:line="240" w:lineRule="auto"/>
        <w:jc w:val="both"/>
        <w:rPr>
          <w:rFonts w:cstheme="minorHAnsi"/>
          <w:color w:val="252525"/>
          <w:sz w:val="20"/>
          <w:szCs w:val="20"/>
          <w:shd w:val="clear" w:color="auto" w:fill="FFFFFF"/>
        </w:rPr>
      </w:pPr>
      <w:r>
        <w:rPr>
          <w:rFonts w:cstheme="minorHAnsi"/>
          <w:color w:val="252525"/>
          <w:sz w:val="20"/>
          <w:szCs w:val="20"/>
          <w:shd w:val="clear" w:color="auto" w:fill="FFFFFF"/>
        </w:rPr>
        <w:t xml:space="preserve">Un blogue représente un type de site web interactif servant à afficher périodiquement une série d’articles, de publications, d’éléments multimédias ou de liens vers divers événements d’actualité en lien avec un cours ou un domaine spécifique. Pour un enseignant, le blogue peut devenir une sorte de « journal » dans lequel il publie différents billets qui y apparaîtront en ordre décroissant. </w:t>
      </w:r>
    </w:p>
    <w:p w:rsidR="00E64286" w:rsidRPr="00DE4CDB" w:rsidRDefault="00E64286" w:rsidP="002006E2">
      <w:pPr>
        <w:spacing w:after="0" w:line="240" w:lineRule="auto"/>
        <w:rPr>
          <w:rFonts w:cstheme="minorHAnsi"/>
          <w:b/>
          <w:sz w:val="20"/>
          <w:szCs w:val="20"/>
        </w:rPr>
      </w:pPr>
    </w:p>
    <w:p w:rsidR="00894BA7" w:rsidRDefault="00CC6D60" w:rsidP="002006E2">
      <w:pPr>
        <w:pStyle w:val="Paragraphedeliste"/>
        <w:numPr>
          <w:ilvl w:val="0"/>
          <w:numId w:val="1"/>
        </w:numPr>
        <w:spacing w:after="0" w:line="240" w:lineRule="auto"/>
        <w:rPr>
          <w:rFonts w:cstheme="minorHAnsi"/>
          <w:b/>
          <w:sz w:val="20"/>
          <w:szCs w:val="20"/>
        </w:rPr>
      </w:pPr>
      <w:r w:rsidRPr="00DE4CDB">
        <w:rPr>
          <w:rFonts w:cstheme="minorHAnsi"/>
          <w:b/>
          <w:sz w:val="20"/>
          <w:szCs w:val="20"/>
        </w:rPr>
        <w:t>C</w:t>
      </w:r>
      <w:r w:rsidR="00894BA7">
        <w:rPr>
          <w:rFonts w:cstheme="minorHAnsi"/>
          <w:b/>
          <w:sz w:val="20"/>
          <w:szCs w:val="20"/>
        </w:rPr>
        <w:t>OMMENT</w:t>
      </w:r>
      <w:r w:rsidRPr="00DE4CDB">
        <w:rPr>
          <w:rFonts w:cstheme="minorHAnsi"/>
          <w:b/>
          <w:sz w:val="20"/>
          <w:szCs w:val="20"/>
        </w:rPr>
        <w:t xml:space="preserve">? </w:t>
      </w:r>
    </w:p>
    <w:p w:rsidR="00E64286" w:rsidRDefault="00CC6D60" w:rsidP="00894BA7">
      <w:pPr>
        <w:pStyle w:val="Paragraphedeliste"/>
        <w:spacing w:after="0" w:line="240" w:lineRule="auto"/>
        <w:rPr>
          <w:rFonts w:cstheme="minorHAnsi"/>
          <w:b/>
          <w:sz w:val="20"/>
          <w:szCs w:val="20"/>
        </w:rPr>
      </w:pPr>
      <w:r w:rsidRPr="00DE4CDB">
        <w:rPr>
          <w:rFonts w:cstheme="minorHAnsi"/>
          <w:b/>
          <w:sz w:val="20"/>
          <w:szCs w:val="20"/>
        </w:rPr>
        <w:t>Exemple</w:t>
      </w:r>
      <w:r w:rsidR="00360041" w:rsidRPr="00DE4CDB">
        <w:rPr>
          <w:rFonts w:cstheme="minorHAnsi"/>
          <w:b/>
          <w:sz w:val="20"/>
          <w:szCs w:val="20"/>
        </w:rPr>
        <w:t>s</w:t>
      </w:r>
      <w:bookmarkStart w:id="0" w:name="_GoBack"/>
      <w:bookmarkEnd w:id="0"/>
      <w:r w:rsidRPr="00DE4CDB">
        <w:rPr>
          <w:rFonts w:cstheme="minorHAnsi"/>
          <w:b/>
          <w:sz w:val="20"/>
          <w:szCs w:val="20"/>
        </w:rPr>
        <w:t xml:space="preserve"> </w:t>
      </w:r>
      <w:r w:rsidR="00360041" w:rsidRPr="00DE4CDB">
        <w:rPr>
          <w:rFonts w:cstheme="minorHAnsi"/>
          <w:b/>
          <w:sz w:val="20"/>
          <w:szCs w:val="20"/>
        </w:rPr>
        <w:t>d’applications pédagogiques</w:t>
      </w:r>
    </w:p>
    <w:p w:rsidR="00EB0003" w:rsidRDefault="00EB0003" w:rsidP="00EB0003">
      <w:pPr>
        <w:spacing w:after="0" w:line="240" w:lineRule="auto"/>
        <w:rPr>
          <w:rFonts w:cstheme="minorHAnsi"/>
          <w:b/>
          <w:sz w:val="20"/>
          <w:szCs w:val="20"/>
        </w:rPr>
      </w:pPr>
    </w:p>
    <w:tbl>
      <w:tblPr>
        <w:tblStyle w:val="Grilledutableau"/>
        <w:tblW w:w="0" w:type="auto"/>
        <w:tblLayout w:type="fixed"/>
        <w:tblLook w:val="04A0"/>
      </w:tblPr>
      <w:tblGrid>
        <w:gridCol w:w="2943"/>
        <w:gridCol w:w="2835"/>
        <w:gridCol w:w="2977"/>
      </w:tblGrid>
      <w:tr w:rsidR="00EB0003" w:rsidRPr="00614705" w:rsidTr="00EB0003">
        <w:tc>
          <w:tcPr>
            <w:tcW w:w="2943" w:type="dxa"/>
          </w:tcPr>
          <w:p w:rsidR="00EB0003" w:rsidRPr="00614705" w:rsidRDefault="00EB0003" w:rsidP="007165E2">
            <w:pPr>
              <w:rPr>
                <w:b/>
                <w:sz w:val="20"/>
                <w:szCs w:val="20"/>
              </w:rPr>
            </w:pPr>
            <w:r w:rsidRPr="00614705">
              <w:rPr>
                <w:b/>
                <w:sz w:val="20"/>
                <w:szCs w:val="20"/>
              </w:rPr>
              <w:t>Exemples pédagogiques sans temps, argent ni matériel</w:t>
            </w:r>
          </w:p>
        </w:tc>
        <w:tc>
          <w:tcPr>
            <w:tcW w:w="2835" w:type="dxa"/>
          </w:tcPr>
          <w:p w:rsidR="00EB0003" w:rsidRPr="00614705" w:rsidRDefault="00EB0003" w:rsidP="007165E2">
            <w:pPr>
              <w:rPr>
                <w:b/>
                <w:sz w:val="20"/>
                <w:szCs w:val="20"/>
              </w:rPr>
            </w:pPr>
            <w:r w:rsidRPr="00614705">
              <w:rPr>
                <w:b/>
                <w:sz w:val="20"/>
                <w:szCs w:val="20"/>
              </w:rPr>
              <w:t>Exemples pédagogiques sans argent ou matériel</w:t>
            </w:r>
          </w:p>
        </w:tc>
        <w:tc>
          <w:tcPr>
            <w:tcW w:w="2977" w:type="dxa"/>
          </w:tcPr>
          <w:p w:rsidR="00EB0003" w:rsidRPr="00614705" w:rsidRDefault="00EB0003" w:rsidP="007165E2">
            <w:pPr>
              <w:rPr>
                <w:b/>
                <w:sz w:val="20"/>
                <w:szCs w:val="20"/>
              </w:rPr>
            </w:pPr>
            <w:r w:rsidRPr="00614705">
              <w:rPr>
                <w:b/>
                <w:sz w:val="20"/>
                <w:szCs w:val="20"/>
              </w:rPr>
              <w:t xml:space="preserve">Exemples pédagogiques avec temps, argent et matériel </w:t>
            </w:r>
          </w:p>
        </w:tc>
      </w:tr>
      <w:tr w:rsidR="00EB0003" w:rsidRPr="00B82BA3" w:rsidTr="00EB0003">
        <w:tc>
          <w:tcPr>
            <w:tcW w:w="2943" w:type="dxa"/>
          </w:tcPr>
          <w:p w:rsidR="00EB0003" w:rsidRPr="00B82BA3" w:rsidRDefault="00EB0003" w:rsidP="007165E2">
            <w:pPr>
              <w:rPr>
                <w:sz w:val="20"/>
                <w:szCs w:val="20"/>
              </w:rPr>
            </w:pPr>
            <w:r>
              <w:rPr>
                <w:sz w:val="20"/>
                <w:szCs w:val="20"/>
              </w:rPr>
              <w:t>Utilisation du blogue (hébergé par la plateforme de l’institution) pour canaliser l’information relative au cours, par exemple en demandant aux étudiants de créer un billet avant (sur les lectures) et après le cours (sur ce qui s’est passé en classe)</w:t>
            </w:r>
          </w:p>
        </w:tc>
        <w:tc>
          <w:tcPr>
            <w:tcW w:w="2835" w:type="dxa"/>
          </w:tcPr>
          <w:p w:rsidR="00EB0003" w:rsidRPr="00B82BA3" w:rsidRDefault="00EB0003" w:rsidP="007165E2">
            <w:pPr>
              <w:rPr>
                <w:sz w:val="20"/>
                <w:szCs w:val="20"/>
              </w:rPr>
            </w:pPr>
            <w:r>
              <w:rPr>
                <w:sz w:val="20"/>
                <w:szCs w:val="20"/>
              </w:rPr>
              <w:t xml:space="preserve">Avec un peu plus de temps, le blogue peut être utilisé comme une plateforme d’enrichissement, on peut y déposer des lectures supplémentaires, des liens avec l’actualité, des références pertinentes, des invitations à des événements, etc. </w:t>
            </w:r>
          </w:p>
        </w:tc>
        <w:tc>
          <w:tcPr>
            <w:tcW w:w="2977" w:type="dxa"/>
          </w:tcPr>
          <w:p w:rsidR="00EB0003" w:rsidRPr="00B82BA3" w:rsidRDefault="00EB0003" w:rsidP="007165E2">
            <w:pPr>
              <w:rPr>
                <w:sz w:val="20"/>
                <w:szCs w:val="20"/>
              </w:rPr>
            </w:pPr>
            <w:r>
              <w:rPr>
                <w:sz w:val="20"/>
                <w:szCs w:val="20"/>
              </w:rPr>
              <w:t xml:space="preserve">Avec plus de ressources, le blogue peut être construit avec une équipe d’enseignants, peut être construit sur une interface plus « design » et inclure des capsules vidéo, des commentaires réguliers des enseignants, des billets (évalués) des étudiants sur des thèmes du cours, etc.  </w:t>
            </w:r>
          </w:p>
        </w:tc>
      </w:tr>
    </w:tbl>
    <w:p w:rsidR="002006E2" w:rsidRPr="00894BA7" w:rsidRDefault="002006E2" w:rsidP="00894BA7">
      <w:pPr>
        <w:spacing w:after="0" w:line="240" w:lineRule="auto"/>
        <w:rPr>
          <w:rFonts w:cstheme="minorHAnsi"/>
          <w:b/>
          <w:sz w:val="20"/>
          <w:szCs w:val="20"/>
        </w:rPr>
      </w:pPr>
    </w:p>
    <w:p w:rsidR="001E462D" w:rsidRPr="00DE4CDB" w:rsidRDefault="001E462D" w:rsidP="001E462D">
      <w:pPr>
        <w:spacing w:after="0" w:line="240" w:lineRule="auto"/>
        <w:rPr>
          <w:rFonts w:cstheme="minorHAnsi"/>
          <w:sz w:val="20"/>
          <w:szCs w:val="20"/>
        </w:rPr>
      </w:pPr>
    </w:p>
    <w:p w:rsidR="00E64286" w:rsidRPr="00DE4CDB" w:rsidRDefault="00E64286" w:rsidP="002006E2">
      <w:pPr>
        <w:pStyle w:val="Paragraphedeliste"/>
        <w:numPr>
          <w:ilvl w:val="0"/>
          <w:numId w:val="1"/>
        </w:numPr>
        <w:spacing w:after="0" w:line="240" w:lineRule="auto"/>
        <w:rPr>
          <w:rFonts w:cstheme="minorHAnsi"/>
          <w:b/>
          <w:sz w:val="20"/>
          <w:szCs w:val="20"/>
        </w:rPr>
      </w:pPr>
      <w:r w:rsidRPr="00DE4CDB">
        <w:rPr>
          <w:rFonts w:cstheme="minorHAnsi"/>
          <w:b/>
          <w:sz w:val="20"/>
          <w:szCs w:val="20"/>
        </w:rPr>
        <w:t xml:space="preserve">Principe(s) de la CUA exploité(s) </w:t>
      </w:r>
    </w:p>
    <w:p w:rsidR="002006E2" w:rsidRPr="00DE4CDB" w:rsidRDefault="002006E2" w:rsidP="002006E2">
      <w:pPr>
        <w:spacing w:after="0" w:line="240" w:lineRule="auto"/>
        <w:rPr>
          <w:rFonts w:cstheme="minorHAnsi"/>
          <w:sz w:val="20"/>
          <w:szCs w:val="20"/>
        </w:rPr>
      </w:pPr>
    </w:p>
    <w:p w:rsidR="00B7407C" w:rsidRDefault="00B7407C" w:rsidP="00B7407C">
      <w:pPr>
        <w:spacing w:after="0" w:line="240" w:lineRule="auto"/>
        <w:jc w:val="both"/>
        <w:rPr>
          <w:rFonts w:cstheme="minorHAnsi"/>
          <w:b/>
          <w:sz w:val="20"/>
          <w:szCs w:val="20"/>
        </w:rPr>
      </w:pPr>
      <w:r w:rsidRPr="00240A81">
        <w:rPr>
          <w:rFonts w:cstheme="minorHAnsi"/>
          <w:b/>
          <w:sz w:val="20"/>
          <w:szCs w:val="20"/>
        </w:rPr>
        <w:t>Principe II : FOURNIR DE NOMBREUX MOYENS D’ACTION ET D’EXPRESSION</w:t>
      </w:r>
    </w:p>
    <w:p w:rsidR="00B7407C" w:rsidRDefault="00B7407C" w:rsidP="00B7407C">
      <w:pPr>
        <w:spacing w:after="0" w:line="240" w:lineRule="auto"/>
        <w:jc w:val="both"/>
        <w:rPr>
          <w:rFonts w:cstheme="minorHAnsi"/>
          <w:b/>
          <w:sz w:val="20"/>
          <w:szCs w:val="20"/>
        </w:rPr>
      </w:pPr>
      <w:r>
        <w:rPr>
          <w:rFonts w:cstheme="minorHAnsi"/>
          <w:b/>
          <w:sz w:val="20"/>
          <w:szCs w:val="20"/>
        </w:rPr>
        <w:t>Fournir des options en matière d’action physique</w:t>
      </w:r>
    </w:p>
    <w:p w:rsidR="00B7407C" w:rsidRDefault="00B7407C" w:rsidP="00B7407C">
      <w:pPr>
        <w:spacing w:after="0" w:line="240" w:lineRule="auto"/>
        <w:jc w:val="both"/>
        <w:rPr>
          <w:rFonts w:cstheme="minorHAnsi"/>
          <w:sz w:val="20"/>
          <w:szCs w:val="20"/>
        </w:rPr>
      </w:pPr>
      <w:r>
        <w:rPr>
          <w:rFonts w:cstheme="minorHAnsi"/>
          <w:sz w:val="20"/>
          <w:szCs w:val="20"/>
        </w:rPr>
        <w:t>4.</w:t>
      </w:r>
      <w:r w:rsidRPr="00DE4CDB">
        <w:rPr>
          <w:rFonts w:cstheme="minorHAnsi"/>
          <w:sz w:val="20"/>
          <w:szCs w:val="20"/>
        </w:rPr>
        <w:t>2</w:t>
      </w:r>
      <w:r>
        <w:rPr>
          <w:rFonts w:cstheme="minorHAnsi"/>
          <w:sz w:val="20"/>
          <w:szCs w:val="20"/>
        </w:rPr>
        <w:t>.</w:t>
      </w:r>
      <w:r w:rsidRPr="00DE4CDB">
        <w:rPr>
          <w:rFonts w:cstheme="minorHAnsi"/>
          <w:sz w:val="20"/>
          <w:szCs w:val="20"/>
        </w:rPr>
        <w:t xml:space="preserve"> Optimiser l’accès aux outils et aux technologies de soutien</w:t>
      </w:r>
      <w:r>
        <w:rPr>
          <w:rFonts w:cstheme="minorHAnsi"/>
          <w:sz w:val="20"/>
          <w:szCs w:val="20"/>
        </w:rPr>
        <w:t xml:space="preserve"> : Le blogue permet aux étudiants d’utiliser diverses technologies d’assistance sur ordinateur pour explorer, interagir et composer (ex. commandes de clavier correspondant aux commandes de souris). </w:t>
      </w:r>
    </w:p>
    <w:p w:rsidR="00B7407C" w:rsidRPr="00240A81" w:rsidRDefault="00B7407C" w:rsidP="00B7407C">
      <w:pPr>
        <w:spacing w:after="0" w:line="240" w:lineRule="auto"/>
        <w:jc w:val="both"/>
        <w:rPr>
          <w:rFonts w:cstheme="minorHAnsi"/>
          <w:b/>
          <w:sz w:val="20"/>
          <w:szCs w:val="20"/>
        </w:rPr>
      </w:pPr>
    </w:p>
    <w:p w:rsidR="00B7407C" w:rsidRPr="00240A81" w:rsidRDefault="00B7407C" w:rsidP="00B7407C">
      <w:pPr>
        <w:spacing w:after="0" w:line="240" w:lineRule="auto"/>
        <w:jc w:val="both"/>
        <w:rPr>
          <w:rFonts w:cstheme="minorHAnsi"/>
          <w:sz w:val="20"/>
          <w:szCs w:val="20"/>
          <w:shd w:val="clear" w:color="auto" w:fill="FFFFFF"/>
        </w:rPr>
      </w:pPr>
      <w:r w:rsidRPr="00F879A0">
        <w:rPr>
          <w:rStyle w:val="lev"/>
          <w:rFonts w:cstheme="minorHAnsi"/>
          <w:sz w:val="20"/>
          <w:szCs w:val="20"/>
          <w:shd w:val="clear" w:color="auto" w:fill="FFFFFF"/>
        </w:rPr>
        <w:t xml:space="preserve">5. </w:t>
      </w:r>
      <w:r>
        <w:rPr>
          <w:rStyle w:val="lev"/>
          <w:rFonts w:cstheme="minorHAnsi"/>
          <w:sz w:val="20"/>
          <w:szCs w:val="20"/>
          <w:shd w:val="clear" w:color="auto" w:fill="FFFFFF"/>
        </w:rPr>
        <w:t>Fournir des options en matière d’expression et de communication</w:t>
      </w:r>
      <w:r w:rsidRPr="00F879A0">
        <w:rPr>
          <w:rFonts w:cstheme="minorHAnsi"/>
          <w:sz w:val="20"/>
          <w:szCs w:val="20"/>
          <w:shd w:val="clear" w:color="auto" w:fill="FFFFFF"/>
        </w:rPr>
        <w:t> </w:t>
      </w:r>
    </w:p>
    <w:p w:rsidR="00B7407C" w:rsidRPr="00F879A0" w:rsidRDefault="00B7407C" w:rsidP="00B7407C">
      <w:pPr>
        <w:spacing w:after="0" w:line="240" w:lineRule="auto"/>
        <w:jc w:val="both"/>
        <w:rPr>
          <w:rFonts w:cstheme="minorHAnsi"/>
          <w:sz w:val="20"/>
          <w:szCs w:val="20"/>
          <w:shd w:val="clear" w:color="auto" w:fill="FFFFFF"/>
        </w:rPr>
      </w:pPr>
      <w:r w:rsidRPr="00F879A0">
        <w:rPr>
          <w:rFonts w:cstheme="minorHAnsi"/>
          <w:sz w:val="20"/>
          <w:szCs w:val="20"/>
          <w:shd w:val="clear" w:color="auto" w:fill="FFFFFF"/>
        </w:rPr>
        <w:t>5.1. Utiliser plus</w:t>
      </w:r>
      <w:r>
        <w:rPr>
          <w:rFonts w:cstheme="minorHAnsi"/>
          <w:sz w:val="20"/>
          <w:szCs w:val="20"/>
          <w:shd w:val="clear" w:color="auto" w:fill="FFFFFF"/>
        </w:rPr>
        <w:t xml:space="preserve">ieurs supports de communication : Le blogue comme outil web interactif offre un support alternatif à la communication en classe (écrite ou orale) </w:t>
      </w:r>
    </w:p>
    <w:p w:rsidR="00B7407C" w:rsidRDefault="00B7407C" w:rsidP="00B7407C">
      <w:pPr>
        <w:spacing w:after="0" w:line="240" w:lineRule="auto"/>
        <w:jc w:val="both"/>
        <w:rPr>
          <w:rFonts w:cstheme="minorHAnsi"/>
          <w:sz w:val="20"/>
          <w:szCs w:val="20"/>
          <w:shd w:val="clear" w:color="auto" w:fill="FFFFFF"/>
        </w:rPr>
      </w:pPr>
      <w:r>
        <w:rPr>
          <w:rFonts w:cstheme="minorHAnsi"/>
          <w:sz w:val="20"/>
          <w:szCs w:val="20"/>
          <w:shd w:val="clear" w:color="auto" w:fill="FFFFFF"/>
        </w:rPr>
        <w:t>5.2. P</w:t>
      </w:r>
      <w:r w:rsidRPr="00F879A0">
        <w:rPr>
          <w:rFonts w:cstheme="minorHAnsi"/>
          <w:sz w:val="20"/>
          <w:szCs w:val="20"/>
          <w:shd w:val="clear" w:color="auto" w:fill="FFFFFF"/>
        </w:rPr>
        <w:t>lusieurs outils d'élaboration et de composition</w:t>
      </w:r>
      <w:r>
        <w:rPr>
          <w:rFonts w:cstheme="minorHAnsi"/>
          <w:sz w:val="20"/>
          <w:szCs w:val="20"/>
          <w:shd w:val="clear" w:color="auto" w:fill="FFFFFF"/>
        </w:rPr>
        <w:t xml:space="preserve"> : Lorsque la plateforme d’apprentissage le permet, le blogue offre la possibilité d’utiliser divers correcteurs orthographiques, des correcteurs grammaticaux pouvant soutenir les étudiants dans leur composition. </w:t>
      </w:r>
    </w:p>
    <w:p w:rsidR="00B7407C" w:rsidRDefault="00B7407C" w:rsidP="00B7407C">
      <w:pPr>
        <w:spacing w:after="0" w:line="240" w:lineRule="auto"/>
        <w:jc w:val="both"/>
        <w:rPr>
          <w:rFonts w:cstheme="minorHAnsi"/>
          <w:b/>
          <w:sz w:val="20"/>
          <w:szCs w:val="20"/>
        </w:rPr>
      </w:pPr>
    </w:p>
    <w:p w:rsidR="00B7407C" w:rsidRPr="00F879A0" w:rsidRDefault="00B7407C" w:rsidP="00B7407C">
      <w:pPr>
        <w:spacing w:after="0" w:line="240" w:lineRule="auto"/>
        <w:jc w:val="both"/>
        <w:rPr>
          <w:rFonts w:cstheme="minorHAnsi"/>
          <w:b/>
          <w:sz w:val="20"/>
          <w:szCs w:val="20"/>
        </w:rPr>
      </w:pPr>
      <w:r>
        <w:rPr>
          <w:rFonts w:cstheme="minorHAnsi"/>
          <w:b/>
          <w:sz w:val="20"/>
          <w:szCs w:val="20"/>
        </w:rPr>
        <w:t>Principe III : FOURNIR DE NOMBREUX MOYENS DE PARTICIPATION</w:t>
      </w:r>
    </w:p>
    <w:p w:rsidR="00B7407C" w:rsidRPr="00F879A0" w:rsidRDefault="00B7407C" w:rsidP="00B7407C">
      <w:pPr>
        <w:pStyle w:val="NormalWeb"/>
        <w:shd w:val="clear" w:color="auto" w:fill="FFFFFF"/>
        <w:spacing w:before="0" w:beforeAutospacing="0" w:after="0" w:afterAutospacing="0"/>
        <w:jc w:val="both"/>
        <w:rPr>
          <w:rFonts w:asciiTheme="minorHAnsi" w:hAnsiTheme="minorHAnsi" w:cstheme="minorHAnsi"/>
          <w:sz w:val="20"/>
          <w:szCs w:val="20"/>
        </w:rPr>
      </w:pPr>
      <w:r w:rsidRPr="00F879A0">
        <w:rPr>
          <w:rStyle w:val="lev"/>
          <w:rFonts w:asciiTheme="minorHAnsi" w:hAnsiTheme="minorHAnsi" w:cstheme="minorHAnsi"/>
          <w:sz w:val="20"/>
          <w:szCs w:val="20"/>
        </w:rPr>
        <w:t xml:space="preserve">7. </w:t>
      </w:r>
      <w:r>
        <w:rPr>
          <w:rStyle w:val="lev"/>
          <w:rFonts w:asciiTheme="minorHAnsi" w:hAnsiTheme="minorHAnsi" w:cstheme="minorHAnsi"/>
          <w:sz w:val="20"/>
          <w:szCs w:val="20"/>
        </w:rPr>
        <w:t>Fournir des options pour éveiller l’intérêt</w:t>
      </w:r>
      <w:r w:rsidRPr="00F879A0">
        <w:rPr>
          <w:rFonts w:asciiTheme="minorHAnsi" w:hAnsiTheme="minorHAnsi" w:cstheme="minorHAnsi"/>
          <w:sz w:val="20"/>
          <w:szCs w:val="20"/>
        </w:rPr>
        <w:t> </w:t>
      </w:r>
    </w:p>
    <w:p w:rsidR="00B7407C" w:rsidRDefault="00B7407C" w:rsidP="00B7407C">
      <w:pPr>
        <w:pStyle w:val="NormalWeb"/>
        <w:shd w:val="clear" w:color="auto" w:fill="FFFFFF"/>
        <w:spacing w:before="0" w:beforeAutospacing="0" w:after="0" w:afterAutospacing="0"/>
        <w:jc w:val="both"/>
        <w:rPr>
          <w:rFonts w:asciiTheme="minorHAnsi" w:hAnsiTheme="minorHAnsi" w:cstheme="minorHAnsi"/>
          <w:sz w:val="20"/>
          <w:szCs w:val="20"/>
        </w:rPr>
      </w:pPr>
      <w:r w:rsidRPr="00F879A0">
        <w:rPr>
          <w:rFonts w:asciiTheme="minorHAnsi" w:hAnsiTheme="minorHAnsi" w:cstheme="minorHAnsi"/>
          <w:sz w:val="20"/>
          <w:szCs w:val="20"/>
        </w:rPr>
        <w:t>7.1. Optimiser les c</w:t>
      </w:r>
      <w:r>
        <w:rPr>
          <w:rFonts w:asciiTheme="minorHAnsi" w:hAnsiTheme="minorHAnsi" w:cstheme="minorHAnsi"/>
          <w:sz w:val="20"/>
          <w:szCs w:val="20"/>
        </w:rPr>
        <w:t xml:space="preserve">hoix individuels et l'autonomie : Le blogue dans le cadre d’un cours peut représenter un outil propice à l’expression des choix individuels des étudiants dans le type de thème lancé, le type de </w:t>
      </w:r>
      <w:r>
        <w:rPr>
          <w:rFonts w:asciiTheme="minorHAnsi" w:hAnsiTheme="minorHAnsi" w:cstheme="minorHAnsi"/>
          <w:sz w:val="20"/>
          <w:szCs w:val="20"/>
        </w:rPr>
        <w:lastRenderedPageBreak/>
        <w:t xml:space="preserve">questions suscitées ou les perspectives proposées pour répondre aux commentaires/questions d’autres étudiants. </w:t>
      </w:r>
    </w:p>
    <w:p w:rsidR="00B7407C" w:rsidRPr="00F879A0" w:rsidRDefault="00B7407C" w:rsidP="00B7407C">
      <w:pPr>
        <w:pStyle w:val="NormalWeb"/>
        <w:shd w:val="clear" w:color="auto" w:fill="FFFFFF"/>
        <w:spacing w:before="0" w:beforeAutospacing="0" w:after="0" w:afterAutospacing="0"/>
        <w:jc w:val="both"/>
        <w:rPr>
          <w:rFonts w:asciiTheme="minorHAnsi" w:hAnsiTheme="minorHAnsi" w:cstheme="minorHAnsi"/>
          <w:sz w:val="20"/>
          <w:szCs w:val="20"/>
        </w:rPr>
      </w:pPr>
    </w:p>
    <w:p w:rsidR="00B7407C" w:rsidRDefault="00B7407C" w:rsidP="00B7407C">
      <w:pPr>
        <w:pStyle w:val="NormalWeb"/>
        <w:shd w:val="clear" w:color="auto" w:fill="FFFFFF"/>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7.2. L</w:t>
      </w:r>
      <w:r w:rsidRPr="00F879A0">
        <w:rPr>
          <w:rFonts w:asciiTheme="minorHAnsi" w:hAnsiTheme="minorHAnsi" w:cstheme="minorHAnsi"/>
          <w:sz w:val="20"/>
          <w:szCs w:val="20"/>
        </w:rPr>
        <w:t>a per</w:t>
      </w:r>
      <w:r>
        <w:rPr>
          <w:rFonts w:asciiTheme="minorHAnsi" w:hAnsiTheme="minorHAnsi" w:cstheme="minorHAnsi"/>
          <w:sz w:val="20"/>
          <w:szCs w:val="20"/>
        </w:rPr>
        <w:t xml:space="preserve">tinence, la valeur pédagogique : Le blogue propose une participation, une exploration et une expérimentation actives; il sollicite des réponses et des questionnements axés sur les intérêts et les préoccupations des étudiants.  </w:t>
      </w:r>
    </w:p>
    <w:p w:rsidR="00B7407C" w:rsidRDefault="00B7407C" w:rsidP="00B7407C">
      <w:pPr>
        <w:spacing w:after="0" w:line="240" w:lineRule="auto"/>
        <w:jc w:val="both"/>
        <w:rPr>
          <w:rFonts w:cstheme="minorHAnsi"/>
          <w:sz w:val="20"/>
          <w:szCs w:val="20"/>
        </w:rPr>
      </w:pPr>
    </w:p>
    <w:p w:rsidR="00B7407C" w:rsidRPr="00B535B7" w:rsidRDefault="00B7407C" w:rsidP="00B7407C">
      <w:pPr>
        <w:spacing w:after="0" w:line="240" w:lineRule="auto"/>
        <w:jc w:val="both"/>
        <w:rPr>
          <w:rFonts w:cstheme="minorHAnsi"/>
          <w:b/>
          <w:sz w:val="20"/>
          <w:szCs w:val="20"/>
        </w:rPr>
      </w:pPr>
      <w:r w:rsidRPr="00B535B7">
        <w:rPr>
          <w:rFonts w:cstheme="minorHAnsi"/>
          <w:b/>
          <w:sz w:val="20"/>
          <w:szCs w:val="20"/>
        </w:rPr>
        <w:t>8. Fournir des options pour soutenir les efforts et favoriser la persévérance</w:t>
      </w:r>
    </w:p>
    <w:p w:rsidR="00B7407C" w:rsidRPr="00B535B7" w:rsidRDefault="00B7407C" w:rsidP="00B7407C">
      <w:pPr>
        <w:spacing w:after="0" w:line="240" w:lineRule="auto"/>
        <w:jc w:val="both"/>
        <w:rPr>
          <w:rFonts w:cstheme="minorHAnsi"/>
          <w:sz w:val="20"/>
          <w:szCs w:val="20"/>
        </w:rPr>
      </w:pPr>
      <w:r>
        <w:rPr>
          <w:rFonts w:cstheme="minorHAnsi"/>
          <w:sz w:val="20"/>
          <w:szCs w:val="20"/>
        </w:rPr>
        <w:t>8.</w:t>
      </w:r>
      <w:r w:rsidRPr="00DE4CDB">
        <w:rPr>
          <w:rFonts w:cstheme="minorHAnsi"/>
          <w:sz w:val="20"/>
          <w:szCs w:val="20"/>
        </w:rPr>
        <w:t>3</w:t>
      </w:r>
      <w:r>
        <w:rPr>
          <w:rFonts w:cstheme="minorHAnsi"/>
          <w:sz w:val="20"/>
          <w:szCs w:val="20"/>
        </w:rPr>
        <w:t>.</w:t>
      </w:r>
      <w:r w:rsidRPr="00DE4CDB">
        <w:rPr>
          <w:rFonts w:cstheme="minorHAnsi"/>
          <w:sz w:val="20"/>
          <w:szCs w:val="20"/>
        </w:rPr>
        <w:t xml:space="preserve"> Favoriser la collaboration et la communauté</w:t>
      </w:r>
      <w:r>
        <w:rPr>
          <w:rFonts w:cstheme="minorHAnsi"/>
          <w:sz w:val="20"/>
          <w:szCs w:val="20"/>
        </w:rPr>
        <w:t> : Le blogue permet de former des groupes coopératifs d’apprentissage aux objectifs, aux responsabilités et aux rôles clairement définis; il encourage et soutient les occasions d’interaction et de soutien entre les pairs.</w:t>
      </w:r>
    </w:p>
    <w:p w:rsidR="00DE4CDB" w:rsidRDefault="00DE4CDB" w:rsidP="00DE4CDB">
      <w:pPr>
        <w:pStyle w:val="Paragraphedeliste"/>
        <w:spacing w:after="0" w:line="240" w:lineRule="auto"/>
        <w:rPr>
          <w:rFonts w:cstheme="minorHAnsi"/>
          <w:b/>
          <w:sz w:val="20"/>
          <w:szCs w:val="20"/>
        </w:rPr>
      </w:pPr>
    </w:p>
    <w:p w:rsidR="00C7687F" w:rsidRDefault="00C7687F" w:rsidP="00DE4CDB">
      <w:pPr>
        <w:pStyle w:val="Paragraphedeliste"/>
        <w:spacing w:after="0" w:line="240" w:lineRule="auto"/>
        <w:rPr>
          <w:rFonts w:cstheme="minorHAnsi"/>
          <w:b/>
          <w:sz w:val="20"/>
          <w:szCs w:val="20"/>
        </w:rPr>
      </w:pPr>
    </w:p>
    <w:p w:rsidR="00E64286" w:rsidRPr="00DE4CDB" w:rsidRDefault="00CC6D60" w:rsidP="002006E2">
      <w:pPr>
        <w:pStyle w:val="Paragraphedeliste"/>
        <w:numPr>
          <w:ilvl w:val="0"/>
          <w:numId w:val="1"/>
        </w:numPr>
        <w:spacing w:after="0" w:line="240" w:lineRule="auto"/>
        <w:rPr>
          <w:rFonts w:cstheme="minorHAnsi"/>
          <w:b/>
          <w:sz w:val="20"/>
          <w:szCs w:val="20"/>
        </w:rPr>
      </w:pPr>
      <w:r w:rsidRPr="00DE4CDB">
        <w:rPr>
          <w:rFonts w:cstheme="minorHAnsi"/>
          <w:b/>
          <w:sz w:val="20"/>
          <w:szCs w:val="20"/>
        </w:rPr>
        <w:t>Liens</w:t>
      </w:r>
    </w:p>
    <w:p w:rsidR="002006E2" w:rsidRPr="00DE4CDB" w:rsidRDefault="002006E2" w:rsidP="002006E2">
      <w:pPr>
        <w:pStyle w:val="Paragraphedeliste"/>
        <w:spacing w:after="0" w:line="240" w:lineRule="auto"/>
        <w:rPr>
          <w:rFonts w:cstheme="minorHAnsi"/>
          <w:b/>
          <w:sz w:val="20"/>
          <w:szCs w:val="20"/>
        </w:rPr>
      </w:pPr>
    </w:p>
    <w:p w:rsidR="00D109F3" w:rsidRDefault="00894BA7" w:rsidP="002006E2">
      <w:pPr>
        <w:spacing w:after="0" w:line="240" w:lineRule="auto"/>
        <w:rPr>
          <w:rFonts w:cstheme="minorHAnsi"/>
          <w:b/>
          <w:sz w:val="20"/>
          <w:szCs w:val="20"/>
        </w:rPr>
      </w:pPr>
      <w:r>
        <w:rPr>
          <w:rFonts w:cstheme="minorHAnsi"/>
          <w:b/>
          <w:sz w:val="20"/>
          <w:szCs w:val="20"/>
        </w:rPr>
        <w:t>Exemples d’applications pédagogiques s</w:t>
      </w:r>
      <w:r w:rsidR="00D109F3">
        <w:rPr>
          <w:rFonts w:cstheme="minorHAnsi"/>
          <w:b/>
          <w:sz w:val="20"/>
          <w:szCs w:val="20"/>
        </w:rPr>
        <w:t xml:space="preserve">ur </w:t>
      </w:r>
      <w:proofErr w:type="spellStart"/>
      <w:r w:rsidR="00D109F3">
        <w:rPr>
          <w:rFonts w:cstheme="minorHAnsi"/>
          <w:b/>
          <w:sz w:val="20"/>
          <w:szCs w:val="20"/>
        </w:rPr>
        <w:t>P</w:t>
      </w:r>
      <w:r w:rsidR="00DE4CDB" w:rsidRPr="00D109F3">
        <w:rPr>
          <w:rFonts w:cstheme="minorHAnsi"/>
          <w:b/>
          <w:sz w:val="20"/>
          <w:szCs w:val="20"/>
        </w:rPr>
        <w:t>rofweb</w:t>
      </w:r>
      <w:proofErr w:type="spellEnd"/>
    </w:p>
    <w:p w:rsidR="00894BA7" w:rsidRPr="00D109F3" w:rsidRDefault="00894BA7" w:rsidP="002006E2">
      <w:pPr>
        <w:spacing w:after="0" w:line="240" w:lineRule="auto"/>
        <w:rPr>
          <w:rFonts w:cstheme="minorHAnsi"/>
          <w:b/>
          <w:sz w:val="20"/>
          <w:szCs w:val="20"/>
        </w:rPr>
      </w:pPr>
    </w:p>
    <w:p w:rsidR="00D109F3" w:rsidRPr="00D109F3" w:rsidRDefault="00DE4CDB" w:rsidP="00D109F3">
      <w:pPr>
        <w:pStyle w:val="Paragraphedeliste"/>
        <w:numPr>
          <w:ilvl w:val="0"/>
          <w:numId w:val="2"/>
        </w:numPr>
        <w:spacing w:after="0" w:line="240" w:lineRule="auto"/>
        <w:rPr>
          <w:rFonts w:cstheme="minorHAnsi"/>
          <w:sz w:val="20"/>
          <w:szCs w:val="20"/>
        </w:rPr>
      </w:pPr>
      <w:r w:rsidRPr="00D109F3">
        <w:rPr>
          <w:rFonts w:cstheme="minorHAnsi"/>
          <w:sz w:val="20"/>
          <w:szCs w:val="20"/>
        </w:rPr>
        <w:t>Un blogue au service de la pédagogie</w:t>
      </w:r>
    </w:p>
    <w:p w:rsidR="00D109F3" w:rsidRDefault="00291E72" w:rsidP="00D109F3">
      <w:pPr>
        <w:spacing w:after="0" w:line="240" w:lineRule="auto"/>
        <w:ind w:left="708"/>
        <w:rPr>
          <w:rFonts w:cstheme="minorHAnsi"/>
          <w:sz w:val="20"/>
          <w:szCs w:val="20"/>
        </w:rPr>
      </w:pPr>
      <w:hyperlink r:id="rId8" w:history="1">
        <w:r w:rsidR="00D109F3" w:rsidRPr="00B71CE4">
          <w:rPr>
            <w:rStyle w:val="Lienhypertexte"/>
            <w:rFonts w:cstheme="minorHAnsi"/>
            <w:sz w:val="20"/>
            <w:szCs w:val="20"/>
          </w:rPr>
          <w:t>http://www.profweb.qc.ca/index.php?id=2679&amp;L=0&amp;cHash=d00cc0968b8832fdea9fa0364fa5161c</w:t>
        </w:r>
      </w:hyperlink>
      <w:r w:rsidR="00D109F3">
        <w:rPr>
          <w:rFonts w:cstheme="minorHAnsi"/>
          <w:sz w:val="20"/>
          <w:szCs w:val="20"/>
        </w:rPr>
        <w:t xml:space="preserve"> </w:t>
      </w:r>
    </w:p>
    <w:p w:rsidR="00D109F3" w:rsidRPr="00D109F3" w:rsidRDefault="00D109F3" w:rsidP="00D109F3">
      <w:pPr>
        <w:pStyle w:val="Paragraphedeliste"/>
        <w:numPr>
          <w:ilvl w:val="0"/>
          <w:numId w:val="2"/>
        </w:numPr>
        <w:spacing w:after="0" w:line="240" w:lineRule="auto"/>
        <w:rPr>
          <w:rFonts w:cstheme="minorHAnsi"/>
          <w:sz w:val="20"/>
          <w:szCs w:val="20"/>
        </w:rPr>
      </w:pPr>
      <w:r w:rsidRPr="00D109F3">
        <w:rPr>
          <w:rFonts w:cstheme="minorHAnsi"/>
          <w:sz w:val="20"/>
          <w:szCs w:val="20"/>
        </w:rPr>
        <w:t>On blogue en sciences de la nature</w:t>
      </w:r>
    </w:p>
    <w:p w:rsidR="00D109F3" w:rsidRDefault="00291E72" w:rsidP="00D109F3">
      <w:pPr>
        <w:spacing w:after="0" w:line="240" w:lineRule="auto"/>
        <w:ind w:left="708"/>
        <w:rPr>
          <w:rFonts w:cstheme="minorHAnsi"/>
          <w:sz w:val="20"/>
          <w:szCs w:val="20"/>
        </w:rPr>
      </w:pPr>
      <w:hyperlink r:id="rId9" w:history="1">
        <w:r w:rsidR="00D109F3" w:rsidRPr="00B71CE4">
          <w:rPr>
            <w:rStyle w:val="Lienhypertexte"/>
            <w:rFonts w:cstheme="minorHAnsi"/>
            <w:sz w:val="20"/>
            <w:szCs w:val="20"/>
          </w:rPr>
          <w:t>http://www.profweb.qc.ca/index.php?id=3267&amp;L=0&amp;cHash=d00cc0968b8832fdea9fa0364fa5161c</w:t>
        </w:r>
      </w:hyperlink>
    </w:p>
    <w:p w:rsidR="00D109F3" w:rsidRPr="00D109F3" w:rsidRDefault="00D109F3" w:rsidP="00D109F3">
      <w:pPr>
        <w:pStyle w:val="Paragraphedeliste"/>
        <w:numPr>
          <w:ilvl w:val="0"/>
          <w:numId w:val="2"/>
        </w:numPr>
        <w:spacing w:after="0" w:line="240" w:lineRule="auto"/>
        <w:rPr>
          <w:rFonts w:cstheme="minorHAnsi"/>
          <w:sz w:val="20"/>
          <w:szCs w:val="20"/>
        </w:rPr>
      </w:pPr>
      <w:r w:rsidRPr="00D109F3">
        <w:rPr>
          <w:rFonts w:cstheme="minorHAnsi"/>
          <w:sz w:val="20"/>
          <w:szCs w:val="20"/>
        </w:rPr>
        <w:t>Du magazine papier au blogue de cours</w:t>
      </w:r>
    </w:p>
    <w:p w:rsidR="00D109F3" w:rsidRDefault="00291E72" w:rsidP="00D109F3">
      <w:pPr>
        <w:spacing w:after="0" w:line="240" w:lineRule="auto"/>
        <w:ind w:left="708"/>
        <w:rPr>
          <w:rFonts w:cstheme="minorHAnsi"/>
          <w:sz w:val="20"/>
          <w:szCs w:val="20"/>
        </w:rPr>
      </w:pPr>
      <w:hyperlink r:id="rId10" w:history="1">
        <w:r w:rsidR="00D109F3" w:rsidRPr="00B71CE4">
          <w:rPr>
            <w:rStyle w:val="Lienhypertexte"/>
            <w:rFonts w:cstheme="minorHAnsi"/>
            <w:sz w:val="20"/>
            <w:szCs w:val="20"/>
          </w:rPr>
          <w:t>http://www.profweb.qc.ca/index.php?id=3708&amp;L=0&amp;cHash=d00cc0968b8832fdea9fa0364fa5161c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Un blogue pédagogique pour le stage en éducation spécialisée</w:t>
      </w:r>
    </w:p>
    <w:p w:rsidR="00D109F3" w:rsidRPr="00D109F3" w:rsidRDefault="00291E72" w:rsidP="00D109F3">
      <w:pPr>
        <w:pStyle w:val="Paragraphedeliste"/>
        <w:spacing w:after="0" w:line="240" w:lineRule="auto"/>
        <w:rPr>
          <w:rFonts w:cstheme="minorHAnsi"/>
          <w:sz w:val="20"/>
          <w:szCs w:val="20"/>
        </w:rPr>
      </w:pPr>
      <w:hyperlink r:id="rId11" w:history="1">
        <w:r w:rsidR="00D109F3" w:rsidRPr="00B71CE4">
          <w:rPr>
            <w:rStyle w:val="Lienhypertexte"/>
            <w:rFonts w:cstheme="minorHAnsi"/>
            <w:sz w:val="20"/>
            <w:szCs w:val="20"/>
          </w:rPr>
          <w:t>http://www.profweb.qc.ca/index.php?id=3777&amp;L=0&amp;cHash=d00cc0968b8832fdea9fa0364fa5161c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Utiliser son blogue personnel en classe de physique</w:t>
      </w:r>
    </w:p>
    <w:p w:rsidR="00D109F3" w:rsidRDefault="00291E72" w:rsidP="00D109F3">
      <w:pPr>
        <w:pStyle w:val="Paragraphedeliste"/>
        <w:spacing w:after="0" w:line="240" w:lineRule="auto"/>
        <w:rPr>
          <w:rFonts w:cstheme="minorHAnsi"/>
          <w:sz w:val="20"/>
          <w:szCs w:val="20"/>
        </w:rPr>
      </w:pPr>
      <w:hyperlink r:id="rId12" w:history="1">
        <w:r w:rsidR="00D109F3" w:rsidRPr="00B71CE4">
          <w:rPr>
            <w:rStyle w:val="Lienhypertexte"/>
            <w:rFonts w:cstheme="minorHAnsi"/>
            <w:sz w:val="20"/>
            <w:szCs w:val="20"/>
          </w:rPr>
          <w:t>http://www.profweb.qc.ca/index.php?id=4202&amp;L=0&amp;cHash=d00cc0968b8832fdea9fa0364fa5161c</w:t>
        </w:r>
      </w:hyperlink>
      <w:r w:rsidR="00D109F3">
        <w:rPr>
          <w:rFonts w:cstheme="minorHAnsi"/>
          <w:sz w:val="20"/>
          <w:szCs w:val="20"/>
        </w:rPr>
        <w:t xml:space="preserve"> </w:t>
      </w:r>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 xml:space="preserve">Un hérétique au pays des TIC et de </w:t>
      </w:r>
      <w:proofErr w:type="spellStart"/>
      <w:r>
        <w:rPr>
          <w:rFonts w:cstheme="minorHAnsi"/>
          <w:sz w:val="20"/>
          <w:szCs w:val="20"/>
        </w:rPr>
        <w:t>DECclic</w:t>
      </w:r>
      <w:proofErr w:type="spellEnd"/>
    </w:p>
    <w:p w:rsidR="00D109F3" w:rsidRDefault="00291E72" w:rsidP="00D109F3">
      <w:pPr>
        <w:pStyle w:val="Paragraphedeliste"/>
        <w:spacing w:after="0" w:line="240" w:lineRule="auto"/>
        <w:rPr>
          <w:rFonts w:cstheme="minorHAnsi"/>
          <w:sz w:val="20"/>
          <w:szCs w:val="20"/>
        </w:rPr>
      </w:pPr>
      <w:hyperlink r:id="rId13" w:history="1">
        <w:r w:rsidR="00D109F3" w:rsidRPr="00B71CE4">
          <w:rPr>
            <w:rStyle w:val="Lienhypertexte"/>
            <w:rFonts w:cstheme="minorHAnsi"/>
            <w:sz w:val="20"/>
            <w:szCs w:val="20"/>
          </w:rPr>
          <w:t>http://www.profweb.qc.ca/index.php?id=2477&amp;L=0&amp;cHash=d00cc0968b8832fdea9fa0364fa5161c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Un blogue pour concilier la culture du « zapping » et l’école</w:t>
      </w:r>
    </w:p>
    <w:p w:rsidR="00D109F3" w:rsidRDefault="00291E72" w:rsidP="00D109F3">
      <w:pPr>
        <w:pStyle w:val="Paragraphedeliste"/>
        <w:spacing w:after="0" w:line="240" w:lineRule="auto"/>
        <w:rPr>
          <w:rFonts w:cstheme="minorHAnsi"/>
          <w:sz w:val="20"/>
          <w:szCs w:val="20"/>
        </w:rPr>
      </w:pPr>
      <w:hyperlink r:id="rId14" w:history="1">
        <w:r w:rsidR="00D109F3" w:rsidRPr="00B71CE4">
          <w:rPr>
            <w:rStyle w:val="Lienhypertexte"/>
            <w:rFonts w:cstheme="minorHAnsi"/>
            <w:sz w:val="20"/>
            <w:szCs w:val="20"/>
          </w:rPr>
          <w:t>http://www.profweb.qc.ca/index.php?id=2903&amp;L=0&amp;cHash=d00cc0968b8832fdea9fa0364fa5161c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Inciter les étudiants à afficher leurs idées dans un réseau social pour s’engager positivement</w:t>
      </w:r>
    </w:p>
    <w:p w:rsidR="00D109F3" w:rsidRDefault="00291E72" w:rsidP="00D109F3">
      <w:pPr>
        <w:pStyle w:val="Paragraphedeliste"/>
        <w:spacing w:after="0" w:line="240" w:lineRule="auto"/>
        <w:rPr>
          <w:rFonts w:cstheme="minorHAnsi"/>
          <w:sz w:val="20"/>
          <w:szCs w:val="20"/>
        </w:rPr>
      </w:pPr>
      <w:hyperlink r:id="rId15" w:history="1">
        <w:r w:rsidR="00D109F3" w:rsidRPr="00B71CE4">
          <w:rPr>
            <w:rStyle w:val="Lienhypertexte"/>
            <w:rFonts w:cstheme="minorHAnsi"/>
            <w:sz w:val="20"/>
            <w:szCs w:val="20"/>
          </w:rPr>
          <w:t>http://www.profweb.qc.ca/index.php?id=2936&amp;L=0&amp;cHash=d00cc0968b8832fdea9fa0364fa5161c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Le blogue comme outil de recherche et de création en métiers d’art</w:t>
      </w:r>
    </w:p>
    <w:p w:rsidR="00D109F3" w:rsidRDefault="00291E72" w:rsidP="00D109F3">
      <w:pPr>
        <w:pStyle w:val="Paragraphedeliste"/>
        <w:spacing w:after="0" w:line="240" w:lineRule="auto"/>
        <w:rPr>
          <w:rFonts w:cstheme="minorHAnsi"/>
          <w:sz w:val="20"/>
          <w:szCs w:val="20"/>
        </w:rPr>
      </w:pPr>
      <w:hyperlink r:id="rId16" w:history="1">
        <w:r w:rsidR="00D109F3" w:rsidRPr="00B71CE4">
          <w:rPr>
            <w:rStyle w:val="Lienhypertexte"/>
            <w:rFonts w:cstheme="minorHAnsi"/>
            <w:sz w:val="20"/>
            <w:szCs w:val="20"/>
          </w:rPr>
          <w:t>http://www.profweb.qc.ca/index.php?id=3376&amp;L=0&amp;cHash=d00cc0968b8832fdea9fa0364fa5161c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Réflexion sur les règles éthiques en biotechnologie</w:t>
      </w:r>
    </w:p>
    <w:p w:rsidR="00D109F3" w:rsidRDefault="00291E72" w:rsidP="00D109F3">
      <w:pPr>
        <w:pStyle w:val="Paragraphedeliste"/>
        <w:spacing w:after="0" w:line="240" w:lineRule="auto"/>
        <w:rPr>
          <w:rFonts w:cstheme="minorHAnsi"/>
          <w:sz w:val="20"/>
          <w:szCs w:val="20"/>
        </w:rPr>
      </w:pPr>
      <w:hyperlink r:id="rId17" w:history="1">
        <w:r w:rsidR="00D109F3" w:rsidRPr="00B71CE4">
          <w:rPr>
            <w:rStyle w:val="Lienhypertexte"/>
            <w:rFonts w:cstheme="minorHAnsi"/>
            <w:sz w:val="20"/>
            <w:szCs w:val="20"/>
          </w:rPr>
          <w:t>http://www.profweb.qc.ca/index.php?id=3671&amp;L=0&amp;cHash=d00cc0968b8832fdea9fa0364fa5161c</w:t>
        </w:r>
      </w:hyperlink>
    </w:p>
    <w:p w:rsidR="00D109F3" w:rsidRDefault="00D109F3" w:rsidP="00D109F3">
      <w:pPr>
        <w:pStyle w:val="Paragraphedeliste"/>
        <w:numPr>
          <w:ilvl w:val="0"/>
          <w:numId w:val="2"/>
        </w:numPr>
        <w:spacing w:after="0" w:line="240" w:lineRule="auto"/>
        <w:rPr>
          <w:rFonts w:cstheme="minorHAnsi"/>
          <w:sz w:val="20"/>
          <w:szCs w:val="20"/>
        </w:rPr>
      </w:pPr>
      <w:r>
        <w:rPr>
          <w:rFonts w:cstheme="minorHAnsi"/>
          <w:sz w:val="20"/>
          <w:szCs w:val="20"/>
        </w:rPr>
        <w:t>L’augmentation du Web 2.0 peut-elle augmenter la motivation et la réussite?</w:t>
      </w:r>
    </w:p>
    <w:p w:rsidR="00D109F3" w:rsidRDefault="00291E72" w:rsidP="00D109F3">
      <w:pPr>
        <w:pStyle w:val="Paragraphedeliste"/>
        <w:spacing w:after="0" w:line="240" w:lineRule="auto"/>
        <w:rPr>
          <w:rFonts w:cstheme="minorHAnsi"/>
          <w:sz w:val="20"/>
          <w:szCs w:val="20"/>
        </w:rPr>
      </w:pPr>
      <w:hyperlink r:id="rId18" w:history="1">
        <w:r w:rsidR="00EB0003" w:rsidRPr="00B71CE4">
          <w:rPr>
            <w:rStyle w:val="Lienhypertexte"/>
            <w:rFonts w:cstheme="minorHAnsi"/>
            <w:sz w:val="20"/>
            <w:szCs w:val="20"/>
          </w:rPr>
          <w:t>http://www.profweb.qc.ca/index.php?id=3802&amp;L=0&amp;cHash=d00cc0968b8832fdea9fa0364fa5161c</w:t>
        </w:r>
      </w:hyperlink>
    </w:p>
    <w:p w:rsidR="00EB0003" w:rsidRDefault="00EB0003" w:rsidP="00EB0003">
      <w:pPr>
        <w:pStyle w:val="Paragraphedeliste"/>
        <w:numPr>
          <w:ilvl w:val="0"/>
          <w:numId w:val="2"/>
        </w:numPr>
        <w:spacing w:after="0" w:line="240" w:lineRule="auto"/>
        <w:rPr>
          <w:rFonts w:cstheme="minorHAnsi"/>
          <w:sz w:val="20"/>
          <w:szCs w:val="20"/>
        </w:rPr>
      </w:pPr>
      <w:r>
        <w:rPr>
          <w:rFonts w:cstheme="minorHAnsi"/>
          <w:sz w:val="20"/>
          <w:szCs w:val="20"/>
        </w:rPr>
        <w:t>Un blogue pour mieux parler les langues modernes</w:t>
      </w:r>
    </w:p>
    <w:p w:rsidR="00EB0003" w:rsidRDefault="00291E72" w:rsidP="00EB0003">
      <w:pPr>
        <w:pStyle w:val="Paragraphedeliste"/>
        <w:spacing w:after="0" w:line="240" w:lineRule="auto"/>
        <w:rPr>
          <w:rFonts w:cstheme="minorHAnsi"/>
          <w:sz w:val="20"/>
          <w:szCs w:val="20"/>
        </w:rPr>
      </w:pPr>
      <w:hyperlink r:id="rId19" w:history="1">
        <w:r w:rsidR="00EB0003" w:rsidRPr="00B71CE4">
          <w:rPr>
            <w:rStyle w:val="Lienhypertexte"/>
            <w:rFonts w:cstheme="minorHAnsi"/>
            <w:sz w:val="20"/>
            <w:szCs w:val="20"/>
          </w:rPr>
          <w:t>http://www.profweb.qc.ca/index.php?id=3780&amp;L=0&amp;cHash=d00cc0968b8832fdea9fa0364fa5161c</w:t>
        </w:r>
      </w:hyperlink>
      <w:r w:rsidR="00EB0003">
        <w:rPr>
          <w:rFonts w:cstheme="minorHAnsi"/>
          <w:sz w:val="20"/>
          <w:szCs w:val="20"/>
        </w:rPr>
        <w:t xml:space="preserve"> </w:t>
      </w:r>
    </w:p>
    <w:p w:rsidR="00894BA7" w:rsidRDefault="00894BA7" w:rsidP="00894BA7">
      <w:pPr>
        <w:pStyle w:val="Paragraphedeliste"/>
        <w:numPr>
          <w:ilvl w:val="0"/>
          <w:numId w:val="2"/>
        </w:numPr>
        <w:spacing w:after="0" w:line="240" w:lineRule="auto"/>
        <w:rPr>
          <w:rFonts w:cstheme="minorHAnsi"/>
          <w:sz w:val="20"/>
          <w:szCs w:val="20"/>
        </w:rPr>
      </w:pPr>
      <w:r>
        <w:rPr>
          <w:rFonts w:cstheme="minorHAnsi"/>
          <w:sz w:val="20"/>
          <w:szCs w:val="20"/>
        </w:rPr>
        <w:lastRenderedPageBreak/>
        <w:t>Les TIC pour faciliter le dialogue en philosophie</w:t>
      </w:r>
    </w:p>
    <w:p w:rsidR="00894BA7" w:rsidRPr="00894BA7" w:rsidRDefault="00291E72" w:rsidP="00894BA7">
      <w:pPr>
        <w:pStyle w:val="Paragraphedeliste"/>
        <w:spacing w:after="0" w:line="240" w:lineRule="auto"/>
        <w:rPr>
          <w:rFonts w:cstheme="minorHAnsi"/>
          <w:sz w:val="20"/>
          <w:szCs w:val="20"/>
        </w:rPr>
      </w:pPr>
      <w:hyperlink r:id="rId20" w:history="1">
        <w:r w:rsidR="00894BA7" w:rsidRPr="00B71CE4">
          <w:rPr>
            <w:rStyle w:val="Lienhypertexte"/>
            <w:rFonts w:cstheme="minorHAnsi"/>
            <w:sz w:val="20"/>
            <w:szCs w:val="20"/>
          </w:rPr>
          <w:t>http://www.profweb.qc.ca/index.php?id=2982&amp;L=0&amp;cHash=d00cc0968b8832fdea9fa0364fa5161c</w:t>
        </w:r>
      </w:hyperlink>
      <w:r w:rsidR="00894BA7">
        <w:rPr>
          <w:rFonts w:cstheme="minorHAnsi"/>
          <w:sz w:val="20"/>
          <w:szCs w:val="20"/>
        </w:rPr>
        <w:t xml:space="preserve"> </w:t>
      </w:r>
    </w:p>
    <w:p w:rsidR="00DE4CDB" w:rsidRPr="00DE4CDB" w:rsidRDefault="00DE4CDB" w:rsidP="002006E2">
      <w:pPr>
        <w:spacing w:after="0" w:line="240" w:lineRule="auto"/>
        <w:rPr>
          <w:rFonts w:cstheme="minorHAnsi"/>
        </w:rPr>
      </w:pPr>
    </w:p>
    <w:p w:rsidR="00A7011A" w:rsidRPr="00DE4CDB" w:rsidRDefault="00CC6D60" w:rsidP="00DE4CDB">
      <w:pPr>
        <w:pStyle w:val="Paragraphedeliste"/>
        <w:numPr>
          <w:ilvl w:val="0"/>
          <w:numId w:val="1"/>
        </w:numPr>
        <w:spacing w:after="0" w:line="240" w:lineRule="auto"/>
        <w:rPr>
          <w:rFonts w:cstheme="minorHAnsi"/>
        </w:rPr>
      </w:pPr>
      <w:r w:rsidRPr="00DE4CDB">
        <w:rPr>
          <w:rFonts w:cstheme="minorHAnsi"/>
          <w:b/>
          <w:sz w:val="20"/>
          <w:szCs w:val="20"/>
        </w:rPr>
        <w:t>Commentaires</w:t>
      </w:r>
    </w:p>
    <w:p w:rsidR="00DE4CDB" w:rsidRDefault="00DE4CDB" w:rsidP="00DE4CDB">
      <w:pPr>
        <w:spacing w:after="0" w:line="240" w:lineRule="auto"/>
        <w:rPr>
          <w:rFonts w:cstheme="minorHAnsi"/>
        </w:rPr>
      </w:pPr>
    </w:p>
    <w:p w:rsidR="00EB0003" w:rsidRDefault="00EB0003" w:rsidP="00EB0003">
      <w:pPr>
        <w:spacing w:after="0" w:line="240" w:lineRule="auto"/>
        <w:rPr>
          <w:rFonts w:cstheme="minorHAnsi"/>
          <w:sz w:val="20"/>
          <w:szCs w:val="20"/>
        </w:rPr>
      </w:pPr>
      <w:r w:rsidRPr="00EB0003">
        <w:rPr>
          <w:rFonts w:cstheme="minorHAnsi"/>
          <w:sz w:val="20"/>
          <w:szCs w:val="20"/>
        </w:rPr>
        <w:t xml:space="preserve">Plusieurs avantages pour les étudiants : </w:t>
      </w:r>
    </w:p>
    <w:p w:rsidR="00EB0003" w:rsidRPr="00EB0003" w:rsidRDefault="00EB0003" w:rsidP="00EB0003">
      <w:pPr>
        <w:pStyle w:val="Paragraphedeliste"/>
        <w:numPr>
          <w:ilvl w:val="0"/>
          <w:numId w:val="3"/>
        </w:numPr>
        <w:spacing w:after="0" w:line="240" w:lineRule="auto"/>
        <w:rPr>
          <w:rFonts w:cstheme="minorHAnsi"/>
          <w:sz w:val="20"/>
          <w:szCs w:val="20"/>
        </w:rPr>
      </w:pPr>
      <w:r w:rsidRPr="00EB0003">
        <w:rPr>
          <w:rFonts w:cstheme="minorHAnsi"/>
          <w:sz w:val="20"/>
          <w:szCs w:val="20"/>
        </w:rPr>
        <w:t>Nouveauté de l’outil source de motivation</w:t>
      </w:r>
    </w:p>
    <w:p w:rsidR="00EB0003" w:rsidRPr="00EB0003" w:rsidRDefault="00EB0003" w:rsidP="00EB0003">
      <w:pPr>
        <w:pStyle w:val="Paragraphedeliste"/>
        <w:numPr>
          <w:ilvl w:val="0"/>
          <w:numId w:val="3"/>
        </w:numPr>
        <w:spacing w:after="0" w:line="240" w:lineRule="auto"/>
        <w:rPr>
          <w:rFonts w:cstheme="minorHAnsi"/>
          <w:sz w:val="20"/>
          <w:szCs w:val="20"/>
        </w:rPr>
      </w:pPr>
      <w:r w:rsidRPr="00EB0003">
        <w:rPr>
          <w:rFonts w:cstheme="minorHAnsi"/>
          <w:sz w:val="20"/>
          <w:szCs w:val="20"/>
        </w:rPr>
        <w:t>Plus de motivation en général</w:t>
      </w:r>
    </w:p>
    <w:p w:rsidR="00EB0003" w:rsidRPr="00EB0003" w:rsidRDefault="00EB0003" w:rsidP="00EB0003">
      <w:pPr>
        <w:pStyle w:val="Paragraphedeliste"/>
        <w:numPr>
          <w:ilvl w:val="0"/>
          <w:numId w:val="3"/>
        </w:numPr>
        <w:spacing w:after="0" w:line="240" w:lineRule="auto"/>
        <w:rPr>
          <w:rFonts w:cstheme="minorHAnsi"/>
          <w:sz w:val="20"/>
          <w:szCs w:val="20"/>
        </w:rPr>
      </w:pPr>
      <w:r w:rsidRPr="00EB0003">
        <w:rPr>
          <w:rFonts w:cstheme="minorHAnsi"/>
          <w:sz w:val="20"/>
          <w:szCs w:val="20"/>
        </w:rPr>
        <w:t>Plus de concentration</w:t>
      </w:r>
    </w:p>
    <w:p w:rsidR="00EB0003" w:rsidRPr="00EB0003" w:rsidRDefault="00EB0003" w:rsidP="00EB0003">
      <w:pPr>
        <w:pStyle w:val="Paragraphedeliste"/>
        <w:numPr>
          <w:ilvl w:val="0"/>
          <w:numId w:val="3"/>
        </w:numPr>
        <w:spacing w:after="0" w:line="240" w:lineRule="auto"/>
        <w:rPr>
          <w:rFonts w:cstheme="minorHAnsi"/>
          <w:sz w:val="20"/>
          <w:szCs w:val="20"/>
        </w:rPr>
      </w:pPr>
      <w:r w:rsidRPr="00EB0003">
        <w:rPr>
          <w:rFonts w:cstheme="minorHAnsi"/>
          <w:sz w:val="20"/>
          <w:szCs w:val="20"/>
        </w:rPr>
        <w:t>Meilleurs résultats en général</w:t>
      </w:r>
    </w:p>
    <w:p w:rsidR="00EB0003" w:rsidRDefault="00EB0003" w:rsidP="00EB0003">
      <w:pPr>
        <w:pStyle w:val="Paragraphedeliste"/>
        <w:numPr>
          <w:ilvl w:val="0"/>
          <w:numId w:val="3"/>
        </w:numPr>
        <w:spacing w:after="0" w:line="240" w:lineRule="auto"/>
        <w:rPr>
          <w:rFonts w:cstheme="minorHAnsi"/>
          <w:sz w:val="20"/>
          <w:szCs w:val="20"/>
        </w:rPr>
      </w:pPr>
      <w:r w:rsidRPr="00EB0003">
        <w:rPr>
          <w:rFonts w:cstheme="minorHAnsi"/>
          <w:sz w:val="20"/>
          <w:szCs w:val="20"/>
        </w:rPr>
        <w:t>Meilleur espace pour participer pour les timides</w:t>
      </w:r>
    </w:p>
    <w:p w:rsidR="00894BA7" w:rsidRPr="00894BA7" w:rsidRDefault="00894BA7" w:rsidP="00894BA7">
      <w:pPr>
        <w:pStyle w:val="Paragraphedeliste"/>
        <w:numPr>
          <w:ilvl w:val="0"/>
          <w:numId w:val="3"/>
        </w:numPr>
        <w:spacing w:after="0" w:line="240" w:lineRule="auto"/>
        <w:jc w:val="both"/>
        <w:rPr>
          <w:rFonts w:cstheme="minorHAnsi"/>
          <w:sz w:val="20"/>
          <w:szCs w:val="20"/>
        </w:rPr>
      </w:pPr>
      <w:r w:rsidRPr="00894BA7">
        <w:rPr>
          <w:rFonts w:cstheme="minorHAnsi"/>
          <w:sz w:val="20"/>
          <w:szCs w:val="20"/>
        </w:rPr>
        <w:t xml:space="preserve">Permet d’enrichir la réflexion amorcée en classe, poursuivre et approfondir des discussions qui débordent le cadre du cours </w:t>
      </w:r>
    </w:p>
    <w:p w:rsidR="00894BA7" w:rsidRDefault="00894BA7" w:rsidP="00894BA7">
      <w:pPr>
        <w:spacing w:after="0" w:line="240" w:lineRule="auto"/>
        <w:ind w:left="360"/>
        <w:rPr>
          <w:rFonts w:cstheme="minorHAnsi"/>
          <w:sz w:val="20"/>
          <w:szCs w:val="20"/>
        </w:rPr>
      </w:pPr>
    </w:p>
    <w:p w:rsidR="00924FEC" w:rsidRPr="00894BA7" w:rsidRDefault="00924FEC" w:rsidP="00924FEC">
      <w:pPr>
        <w:spacing w:after="0" w:line="240" w:lineRule="auto"/>
        <w:rPr>
          <w:rFonts w:cstheme="minorHAnsi"/>
          <w:sz w:val="20"/>
          <w:szCs w:val="20"/>
        </w:rPr>
      </w:pPr>
      <w:r>
        <w:rPr>
          <w:rFonts w:cstheme="minorHAnsi"/>
          <w:sz w:val="20"/>
          <w:szCs w:val="20"/>
        </w:rPr>
        <w:t>Prévoir des textes alternatifs aux images le cas échéant dans le fil de discussion</w:t>
      </w:r>
    </w:p>
    <w:p w:rsidR="00DE4CDB" w:rsidRPr="00DE4CDB" w:rsidRDefault="00DE4CDB" w:rsidP="00DE4CDB">
      <w:pPr>
        <w:spacing w:after="0" w:line="240" w:lineRule="auto"/>
        <w:rPr>
          <w:rFonts w:cstheme="minorHAnsi"/>
        </w:rPr>
      </w:pPr>
    </w:p>
    <w:sectPr w:rsidR="00DE4CDB" w:rsidRPr="00DE4CDB" w:rsidSect="00B510DF">
      <w:headerReference w:type="default" r:id="rId21"/>
      <w:footerReference w:type="default" r:id="rId2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CDC" w:rsidRDefault="00397CDC" w:rsidP="001570EB">
      <w:pPr>
        <w:spacing w:after="0" w:line="240" w:lineRule="auto"/>
      </w:pPr>
      <w:r>
        <w:separator/>
      </w:r>
    </w:p>
  </w:endnote>
  <w:endnote w:type="continuationSeparator" w:id="0">
    <w:p w:rsidR="00397CDC" w:rsidRDefault="00397CDC" w:rsidP="00157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8B4" w:rsidRDefault="004A08B4" w:rsidP="0092513D">
    <w:pPr>
      <w:pStyle w:val="Pieddepage"/>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CDC" w:rsidRDefault="00397CDC" w:rsidP="001570EB">
      <w:pPr>
        <w:spacing w:after="0" w:line="240" w:lineRule="auto"/>
      </w:pPr>
      <w:r>
        <w:separator/>
      </w:r>
    </w:p>
  </w:footnote>
  <w:footnote w:type="continuationSeparator" w:id="0">
    <w:p w:rsidR="00397CDC" w:rsidRDefault="00397CDC" w:rsidP="00157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8B4" w:rsidRPr="00DE4CDB" w:rsidRDefault="00DE4CDB" w:rsidP="0092513D">
    <w:pPr>
      <w:pBdr>
        <w:bottom w:val="single" w:sz="4" w:space="1" w:color="auto"/>
      </w:pBdr>
      <w:spacing w:after="0" w:line="240" w:lineRule="auto"/>
      <w:rPr>
        <w:rFonts w:cstheme="minorHAnsi"/>
        <w:b/>
        <w:sz w:val="18"/>
        <w:szCs w:val="20"/>
      </w:rPr>
    </w:pPr>
    <w:r>
      <w:rPr>
        <w:rFonts w:cstheme="minorHAnsi"/>
        <w:b/>
        <w:sz w:val="18"/>
        <w:szCs w:val="20"/>
      </w:rPr>
      <w:t xml:space="preserve">OUTILS ET </w:t>
    </w:r>
    <w:r w:rsidR="004A08B4" w:rsidRPr="00DE4CDB">
      <w:rPr>
        <w:rFonts w:cstheme="minorHAnsi"/>
        <w:b/>
        <w:sz w:val="18"/>
        <w:szCs w:val="20"/>
      </w:rPr>
      <w:t>STRATÉGIES PÉDAGOGIQUES EN LIEN AVEC LA CUA</w:t>
    </w:r>
  </w:p>
  <w:p w:rsidR="004A08B4" w:rsidRPr="0092513D" w:rsidRDefault="004A08B4" w:rsidP="0092513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40BD"/>
    <w:multiLevelType w:val="hybridMultilevel"/>
    <w:tmpl w:val="006C71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4E01444"/>
    <w:multiLevelType w:val="hybridMultilevel"/>
    <w:tmpl w:val="B428F436"/>
    <w:lvl w:ilvl="0" w:tplc="97B69D36">
      <w:start w:val="1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E735CBB"/>
    <w:multiLevelType w:val="hybridMultilevel"/>
    <w:tmpl w:val="4E2E89FA"/>
    <w:lvl w:ilvl="0" w:tplc="2724DE7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E64286"/>
    <w:rsid w:val="0009580A"/>
    <w:rsid w:val="001570EB"/>
    <w:rsid w:val="0016690B"/>
    <w:rsid w:val="0019647E"/>
    <w:rsid w:val="001E462D"/>
    <w:rsid w:val="002006E2"/>
    <w:rsid w:val="00291E72"/>
    <w:rsid w:val="002E58B7"/>
    <w:rsid w:val="00360041"/>
    <w:rsid w:val="00397CDC"/>
    <w:rsid w:val="00417522"/>
    <w:rsid w:val="004A08B4"/>
    <w:rsid w:val="0057569B"/>
    <w:rsid w:val="00871F42"/>
    <w:rsid w:val="00894BA7"/>
    <w:rsid w:val="00924FEC"/>
    <w:rsid w:val="0092513D"/>
    <w:rsid w:val="00927C87"/>
    <w:rsid w:val="00A1221C"/>
    <w:rsid w:val="00A32118"/>
    <w:rsid w:val="00A57195"/>
    <w:rsid w:val="00A7011A"/>
    <w:rsid w:val="00AD4874"/>
    <w:rsid w:val="00B510DF"/>
    <w:rsid w:val="00B67F2E"/>
    <w:rsid w:val="00B7407C"/>
    <w:rsid w:val="00BF208A"/>
    <w:rsid w:val="00C264AE"/>
    <w:rsid w:val="00C41AC1"/>
    <w:rsid w:val="00C7687F"/>
    <w:rsid w:val="00CA6A99"/>
    <w:rsid w:val="00CC6D60"/>
    <w:rsid w:val="00CC76BB"/>
    <w:rsid w:val="00D109F3"/>
    <w:rsid w:val="00D47D8D"/>
    <w:rsid w:val="00DB7227"/>
    <w:rsid w:val="00DE4CDB"/>
    <w:rsid w:val="00E63296"/>
    <w:rsid w:val="00E64286"/>
    <w:rsid w:val="00E910CE"/>
    <w:rsid w:val="00EB0003"/>
    <w:rsid w:val="00F53DF3"/>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286"/>
    <w:pPr>
      <w:ind w:left="720"/>
      <w:contextualSpacing/>
    </w:pPr>
  </w:style>
  <w:style w:type="paragraph" w:styleId="En-tte">
    <w:name w:val="header"/>
    <w:basedOn w:val="Normal"/>
    <w:link w:val="En-tteCar"/>
    <w:uiPriority w:val="99"/>
    <w:semiHidden/>
    <w:unhideWhenUsed/>
    <w:rsid w:val="0092513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2513D"/>
  </w:style>
  <w:style w:type="paragraph" w:styleId="Pieddepage">
    <w:name w:val="footer"/>
    <w:basedOn w:val="Normal"/>
    <w:link w:val="PieddepageCar"/>
    <w:uiPriority w:val="99"/>
    <w:semiHidden/>
    <w:unhideWhenUsed/>
    <w:rsid w:val="0092513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2513D"/>
  </w:style>
  <w:style w:type="character" w:customStyle="1" w:styleId="apple-converted-space">
    <w:name w:val="apple-converted-space"/>
    <w:basedOn w:val="Policepardfaut"/>
    <w:rsid w:val="00DE4CDB"/>
  </w:style>
  <w:style w:type="character" w:styleId="Lienhypertexte">
    <w:name w:val="Hyperlink"/>
    <w:basedOn w:val="Policepardfaut"/>
    <w:uiPriority w:val="99"/>
    <w:unhideWhenUsed/>
    <w:rsid w:val="00DE4CDB"/>
    <w:rPr>
      <w:color w:val="0000FF"/>
      <w:u w:val="single"/>
    </w:rPr>
  </w:style>
  <w:style w:type="table" w:styleId="Grilledutableau">
    <w:name w:val="Table Grid"/>
    <w:basedOn w:val="TableauNormal"/>
    <w:uiPriority w:val="59"/>
    <w:rsid w:val="00EB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687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C768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28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ofweb.qc.ca/index.php?id=2679&amp;L=0&amp;cHash=d00cc0968b8832fdea9fa0364fa5161c" TargetMode="External"/><Relationship Id="rId13" Type="http://schemas.openxmlformats.org/officeDocument/2006/relationships/hyperlink" Target="http://www.profweb.qc.ca/index.php?id=2477&amp;L=0&amp;cHash=d00cc0968b8832fdea9fa0364fa5161c" TargetMode="External"/><Relationship Id="rId18" Type="http://schemas.openxmlformats.org/officeDocument/2006/relationships/hyperlink" Target="http://www.profweb.qc.ca/index.php?id=3802&amp;L=0&amp;cHash=d00cc0968b8832fdea9fa0364fa5161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fweb.qc.ca/index.php?id=4202&amp;L=0&amp;cHash=d00cc0968b8832fdea9fa0364fa5161c" TargetMode="External"/><Relationship Id="rId17" Type="http://schemas.openxmlformats.org/officeDocument/2006/relationships/hyperlink" Target="http://www.profweb.qc.ca/index.php?id=3671&amp;L=0&amp;cHash=d00cc0968b8832fdea9fa0364fa5161c"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profweb.qc.ca/index.php?id=3376&amp;L=0&amp;cHash=d00cc0968b8832fdea9fa0364fa5161c" TargetMode="External"/><Relationship Id="rId20" Type="http://schemas.openxmlformats.org/officeDocument/2006/relationships/hyperlink" Target="http://www.profweb.qc.ca/index.php?id=2982&amp;L=0&amp;cHash=d00cc0968b8832fdea9fa0364fa5161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fweb.qc.ca/index.php?id=3777&amp;L=0&amp;cHash=d00cc0968b8832fdea9fa0364fa5161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fweb.qc.ca/index.php?id=2936&amp;L=0&amp;cHash=d00cc0968b8832fdea9fa0364fa5161c" TargetMode="External"/><Relationship Id="rId23" Type="http://schemas.openxmlformats.org/officeDocument/2006/relationships/fontTable" Target="fontTable.xml"/><Relationship Id="rId10" Type="http://schemas.openxmlformats.org/officeDocument/2006/relationships/hyperlink" Target="http://www.profweb.qc.ca/index.php?id=3708&amp;L=0&amp;cHash=d00cc0968b8832fdea9fa0364fa5161c" TargetMode="External"/><Relationship Id="rId19" Type="http://schemas.openxmlformats.org/officeDocument/2006/relationships/hyperlink" Target="http://www.profweb.qc.ca/index.php?id=3780&amp;L=0&amp;cHash=d00cc0968b8832fdea9fa0364fa5161c" TargetMode="External"/><Relationship Id="rId4" Type="http://schemas.openxmlformats.org/officeDocument/2006/relationships/settings" Target="settings.xml"/><Relationship Id="rId9" Type="http://schemas.openxmlformats.org/officeDocument/2006/relationships/hyperlink" Target="http://www.profweb.qc.ca/index.php?id=3267&amp;L=0&amp;cHash=d00cc0968b8832fdea9fa0364fa5161c" TargetMode="External"/><Relationship Id="rId14" Type="http://schemas.openxmlformats.org/officeDocument/2006/relationships/hyperlink" Target="http://www.profweb.qc.ca/index.php?id=2903&amp;L=0&amp;cHash=d00cc0968b8832fdea9fa0364fa5161c"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35E09-00BF-46F5-92BA-3FFE0986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1094</Words>
  <Characters>6023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CVM</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admincvm</dc:creator>
  <cp:lastModifiedBy>admincvm</cp:lastModifiedBy>
  <cp:revision>7</cp:revision>
  <cp:lastPrinted>2014-04-07T17:24:00Z</cp:lastPrinted>
  <dcterms:created xsi:type="dcterms:W3CDTF">2014-04-08T18:55:00Z</dcterms:created>
  <dcterms:modified xsi:type="dcterms:W3CDTF">2014-04-16T18:21:00Z</dcterms:modified>
</cp:coreProperties>
</file>